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7C677B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6FF77D" w14:textId="26176D74" w:rsidR="00E61DB2" w:rsidRDefault="008F4F84" w:rsidP="00BD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9A501F">
          <w:rPr>
            <w:rFonts w:ascii="Times New Roman" w:hAnsi="Times New Roman" w:cs="Times New Roman"/>
            <w:sz w:val="24"/>
            <w:szCs w:val="24"/>
          </w:rPr>
          <w:br/>
        </w:r>
      </w:ins>
      <w:r w:rsidRPr="009A501F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BCECDEF" w14:textId="77777777" w:rsidR="00BD7609" w:rsidRPr="009A501F" w:rsidRDefault="00BD7609" w:rsidP="00BD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8D150" w14:textId="272888DB" w:rsidR="00970A14" w:rsidRPr="009A501F" w:rsidRDefault="008F4F84" w:rsidP="00BD7609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Administratorem Pani/Pana danych jest</w:t>
      </w:r>
      <w:r w:rsidR="0096042B">
        <w:rPr>
          <w:rFonts w:ascii="Times New Roman" w:hAnsi="Times New Roman" w:cs="Times New Roman"/>
          <w:sz w:val="24"/>
          <w:szCs w:val="24"/>
        </w:rPr>
        <w:t xml:space="preserve"> Miejski Ośrodek Pomocy Społecznej w Brzesku, ul. Mickiewicza 21.</w:t>
      </w:r>
    </w:p>
    <w:p w14:paraId="5270CCC8" w14:textId="1BB2C3C1" w:rsidR="00E61DB2" w:rsidRPr="009A501F" w:rsidRDefault="008F4F84" w:rsidP="00BD7609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/>
        <w:jc w:val="both"/>
      </w:pPr>
      <w:r w:rsidRPr="009A501F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9A501F">
          <w:rPr>
            <w:rStyle w:val="Hipercze"/>
          </w:rPr>
          <w:t>inspektor@cbi24.pl</w:t>
        </w:r>
      </w:hyperlink>
      <w:r w:rsidRPr="009A501F">
        <w:t xml:space="preserve"> lub pisemnie pod adres Administratora.</w:t>
      </w:r>
    </w:p>
    <w:p w14:paraId="4C6CF10B" w14:textId="548E9421" w:rsidR="00E61DB2" w:rsidRPr="009A501F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D51ACB">
        <w:rPr>
          <w:rFonts w:ascii="Times New Roman" w:hAnsi="Times New Roman" w:cs="Times New Roman"/>
          <w:sz w:val="24"/>
          <w:szCs w:val="24"/>
        </w:rPr>
        <w:t xml:space="preserve">osobowe będą przetwarzane w celu </w:t>
      </w:r>
      <w:r w:rsidR="007F60D1" w:rsidRPr="00D51ACB">
        <w:rPr>
          <w:rFonts w:ascii="Times New Roman" w:hAnsi="Times New Roman" w:cs="Times New Roman"/>
          <w:sz w:val="24"/>
          <w:szCs w:val="24"/>
        </w:rPr>
        <w:t>przyznania</w:t>
      </w:r>
      <w:r w:rsidR="00A730E8" w:rsidRPr="00D51ACB">
        <w:rPr>
          <w:rFonts w:ascii="Times New Roman" w:hAnsi="Times New Roman" w:cs="Times New Roman"/>
          <w:sz w:val="24"/>
          <w:szCs w:val="24"/>
        </w:rPr>
        <w:t xml:space="preserve"> świadczenia pieniężnego</w:t>
      </w:r>
      <w:r w:rsidR="00833E4B" w:rsidRPr="00D51ACB">
        <w:rPr>
          <w:rFonts w:ascii="Times New Roman" w:hAnsi="Times New Roman" w:cs="Times New Roman"/>
          <w:sz w:val="24"/>
          <w:szCs w:val="24"/>
        </w:rPr>
        <w:t xml:space="preserve"> </w:t>
      </w:r>
      <w:r w:rsidR="00D51ACB" w:rsidRPr="00D51ACB">
        <w:rPr>
          <w:rStyle w:val="alb-s"/>
          <w:rFonts w:ascii="Times New Roman" w:hAnsi="Times New Roman" w:cs="Times New Roman"/>
          <w:sz w:val="24"/>
          <w:szCs w:val="24"/>
        </w:rPr>
        <w:t>z tytułu zapewnienia zakwaterowania i wyżywienia obywatelom Ukrainy</w:t>
      </w:r>
      <w:r w:rsidR="00D51ACB">
        <w:rPr>
          <w:rStyle w:val="alb-s"/>
        </w:rPr>
        <w:t xml:space="preserve"> 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712D" w:rsidRPr="009A501F">
        <w:rPr>
          <w:rFonts w:ascii="Times New Roman" w:hAnsi="Times New Roman" w:cs="Times New Roman"/>
          <w:sz w:val="24"/>
          <w:szCs w:val="24"/>
        </w:rPr>
        <w:t xml:space="preserve">art. 13 </w:t>
      </w:r>
      <w:r w:rsidR="00833E4B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A730E8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marca 2022 r. o pomocy obywatelom Ukrainy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konfliktem zbrojnym na terytorium tego państwa.</w:t>
      </w:r>
    </w:p>
    <w:p w14:paraId="0A680B6A" w14:textId="2D637595" w:rsidR="00E61DB2" w:rsidRPr="009A501F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marca 2022 r. o pomocy obywatelom Ukrainy w związku z konfliktem zbrojnym na terytorium tego państwa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tego świadczenia i przedłużania jego wypłaty.</w:t>
      </w:r>
    </w:p>
    <w:p w14:paraId="6570C2F9" w14:textId="0673230F" w:rsidR="00E61DB2" w:rsidRPr="009A501F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 przy składaniu wniosku o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świadczenie pieniężne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zapewnieni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zakwaterowania i wyżywienia obywatelom Ukrainy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9A501F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9A501F">
        <w:rPr>
          <w:rFonts w:ascii="Times New Roman" w:hAnsi="Times New Roman" w:cs="Times New Roman"/>
          <w:sz w:val="24"/>
          <w:szCs w:val="24"/>
        </w:rPr>
        <w:t>przyznania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jednorazowego świadczenia pieniężnego</w:t>
      </w:r>
      <w:r w:rsidR="008750C7" w:rsidRPr="009A50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B7EE" w14:textId="7FAEBF10" w:rsidR="00E61DB2" w:rsidRPr="00D51ACB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  <w:r w:rsidR="00D51ACB" w:rsidRPr="007C677B">
        <w:rPr>
          <w:rFonts w:ascii="Times New Roman" w:hAnsi="Times New Roman" w:cs="Times New Roman"/>
          <w:sz w:val="24"/>
          <w:szCs w:val="24"/>
        </w:rPr>
        <w:t xml:space="preserve">Odbiorcami będą </w:t>
      </w:r>
      <w:r w:rsidR="003C49AB">
        <w:rPr>
          <w:rFonts w:ascii="Times New Roman" w:hAnsi="Times New Roman" w:cs="Times New Roman"/>
          <w:sz w:val="24"/>
          <w:szCs w:val="24"/>
        </w:rPr>
        <w:t>podmioty uprawnione na podstawie przepisów prawa.</w:t>
      </w:r>
    </w:p>
    <w:p w14:paraId="10BFBDB1" w14:textId="7A2C10C9" w:rsidR="007C677B" w:rsidRPr="009A501F" w:rsidRDefault="007C677B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01F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833E4B" w:rsidRPr="009A501F">
        <w:rPr>
          <w:rFonts w:ascii="Times New Roman" w:hAnsi="Times New Roman" w:cs="Times New Roman"/>
          <w:bCs/>
          <w:sz w:val="24"/>
          <w:szCs w:val="24"/>
        </w:rPr>
        <w:t>/w</w:t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 w:rsidR="003C49AB">
        <w:rPr>
          <w:rFonts w:ascii="Times New Roman" w:hAnsi="Times New Roman" w:cs="Times New Roman"/>
          <w:bCs/>
          <w:sz w:val="24"/>
          <w:szCs w:val="24"/>
        </w:rPr>
        <w:br/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9A501F">
        <w:rPr>
          <w:rFonts w:ascii="Times New Roman" w:hAnsi="Times New Roman" w:cs="Times New Roman"/>
          <w:bCs/>
          <w:sz w:val="24"/>
          <w:szCs w:val="24"/>
        </w:rPr>
        <w:br/>
        <w:t>w tym przepisów archiwalnych</w:t>
      </w:r>
      <w:r w:rsidR="003C49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A07E7" w14:textId="694B81CE" w:rsidR="00E61DB2" w:rsidRPr="009A501F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9A501F" w:rsidRDefault="008F4F84" w:rsidP="00BD76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F456F6B" w14:textId="77777777" w:rsidR="00E61DB2" w:rsidRPr="009A501F" w:rsidRDefault="008F4F84" w:rsidP="00BD76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5D058DA" w14:textId="77777777" w:rsidR="00E61DB2" w:rsidRPr="009A501F" w:rsidRDefault="008F4F84" w:rsidP="00BD76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9A501F" w:rsidRDefault="008F4F84" w:rsidP="00BD76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05056742" w14:textId="7681AC42" w:rsidR="00E61DB2" w:rsidRPr="009A501F" w:rsidRDefault="008F4F84" w:rsidP="00BD7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9A501F">
        <w:rPr>
          <w:rFonts w:ascii="Times New Roman" w:hAnsi="Times New Roman" w:cs="Times New Roman"/>
          <w:sz w:val="24"/>
          <w:szCs w:val="24"/>
        </w:rPr>
        <w:t>.</w:t>
      </w:r>
    </w:p>
    <w:sectPr w:rsidR="00E61DB2" w:rsidRPr="009A5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81A09"/>
    <w:rsid w:val="00195CFD"/>
    <w:rsid w:val="002E2D10"/>
    <w:rsid w:val="00305673"/>
    <w:rsid w:val="0032712D"/>
    <w:rsid w:val="003C49AB"/>
    <w:rsid w:val="0043461C"/>
    <w:rsid w:val="00532CE8"/>
    <w:rsid w:val="00535595"/>
    <w:rsid w:val="006550E0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316A"/>
    <w:rsid w:val="0096042B"/>
    <w:rsid w:val="00970A14"/>
    <w:rsid w:val="00997FF7"/>
    <w:rsid w:val="009A501F"/>
    <w:rsid w:val="009C6271"/>
    <w:rsid w:val="00A206F0"/>
    <w:rsid w:val="00A730E8"/>
    <w:rsid w:val="00AA0355"/>
    <w:rsid w:val="00AC6CAF"/>
    <w:rsid w:val="00B55FEA"/>
    <w:rsid w:val="00BB2B20"/>
    <w:rsid w:val="00BD7609"/>
    <w:rsid w:val="00C8540A"/>
    <w:rsid w:val="00CB228E"/>
    <w:rsid w:val="00CF0832"/>
    <w:rsid w:val="00D06249"/>
    <w:rsid w:val="00D51ACB"/>
    <w:rsid w:val="00E23E95"/>
    <w:rsid w:val="00E61DB2"/>
    <w:rsid w:val="00E72D07"/>
    <w:rsid w:val="00E95624"/>
    <w:rsid w:val="00F22A18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Marta Wójtowicz</cp:lastModifiedBy>
  <cp:revision>6</cp:revision>
  <cp:lastPrinted>2022-03-24T07:45:00Z</cp:lastPrinted>
  <dcterms:created xsi:type="dcterms:W3CDTF">2022-03-17T14:14:00Z</dcterms:created>
  <dcterms:modified xsi:type="dcterms:W3CDTF">2022-03-24T07:46:00Z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